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CB" w:rsidRDefault="008969CB" w:rsidP="008969CB">
      <w:pPr>
        <w:spacing w:after="0" w:line="336" w:lineRule="atLeast"/>
        <w:outlineLvl w:val="2"/>
        <w:rPr>
          <w:rFonts w:ascii="Arial" w:eastAsia="Times New Roman" w:hAnsi="Arial" w:cs="Arial"/>
          <w:b/>
          <w:bCs/>
          <w:color w:val="A33C23"/>
          <w:lang w:eastAsia="en-AU"/>
        </w:rPr>
      </w:pPr>
      <w:r w:rsidRPr="008969CB">
        <w:rPr>
          <w:rFonts w:ascii="Arial" w:eastAsia="Times New Roman" w:hAnsi="Arial" w:cs="Arial"/>
          <w:b/>
          <w:bCs/>
          <w:color w:val="A33C23"/>
          <w:lang w:eastAsia="en-AU"/>
        </w:rPr>
        <w:t>Eynesbury Homeste</w:t>
      </w:r>
      <w:r>
        <w:rPr>
          <w:rFonts w:ascii="Arial" w:eastAsia="Times New Roman" w:hAnsi="Arial" w:cs="Arial"/>
          <w:b/>
          <w:bCs/>
          <w:color w:val="A33C23"/>
          <w:lang w:eastAsia="en-AU"/>
        </w:rPr>
        <w:t>a</w:t>
      </w:r>
      <w:r w:rsidRPr="008969CB">
        <w:rPr>
          <w:rFonts w:ascii="Arial" w:eastAsia="Times New Roman" w:hAnsi="Arial" w:cs="Arial"/>
          <w:b/>
          <w:bCs/>
          <w:color w:val="A33C23"/>
          <w:lang w:eastAsia="en-AU"/>
        </w:rPr>
        <w:t xml:space="preserve">d Garden, Eynesbury Rd, Exford, </w:t>
      </w:r>
      <w:proofErr w:type="gramStart"/>
      <w:r w:rsidRPr="008969CB">
        <w:rPr>
          <w:rFonts w:ascii="Arial" w:eastAsia="Times New Roman" w:hAnsi="Arial" w:cs="Arial"/>
          <w:b/>
          <w:bCs/>
          <w:color w:val="A33C23"/>
          <w:lang w:eastAsia="en-AU"/>
        </w:rPr>
        <w:t>VIC ,</w:t>
      </w:r>
      <w:proofErr w:type="gramEnd"/>
      <w:r w:rsidRPr="008969CB">
        <w:rPr>
          <w:rFonts w:ascii="Arial" w:eastAsia="Times New Roman" w:hAnsi="Arial" w:cs="Arial"/>
          <w:b/>
          <w:bCs/>
          <w:color w:val="A33C23"/>
          <w:lang w:eastAsia="en-AU"/>
        </w:rPr>
        <w:t xml:space="preserve"> Australia </w:t>
      </w:r>
    </w:p>
    <w:p w:rsidR="008969CB" w:rsidRPr="008969CB" w:rsidRDefault="008969CB" w:rsidP="008969CB">
      <w:pPr>
        <w:spacing w:after="0" w:line="336" w:lineRule="atLeast"/>
        <w:outlineLvl w:val="2"/>
        <w:rPr>
          <w:rFonts w:ascii="Arial" w:eastAsia="Times New Roman" w:hAnsi="Arial" w:cs="Arial"/>
          <w:b/>
          <w:bCs/>
          <w:color w:val="A33C23"/>
          <w:lang w:eastAsia="en-AU"/>
        </w:rPr>
      </w:pPr>
    </w:p>
    <w:tbl>
      <w:tblPr>
        <w:tblW w:w="5000" w:type="pct"/>
        <w:tblBorders>
          <w:top w:val="single" w:sz="2" w:space="0" w:color="C8C3B4"/>
          <w:left w:val="single" w:sz="2" w:space="0" w:color="C8C3B4"/>
          <w:bottom w:val="single" w:sz="2" w:space="0" w:color="C8C3B4"/>
          <w:right w:val="single" w:sz="2" w:space="0" w:color="C8C3B4"/>
        </w:tblBorders>
        <w:shd w:val="clear" w:color="auto" w:fill="F2E9C6"/>
        <w:tblCellMar>
          <w:top w:w="15" w:type="dxa"/>
          <w:left w:w="15" w:type="dxa"/>
          <w:bottom w:w="15" w:type="dxa"/>
          <w:right w:w="15" w:type="dxa"/>
        </w:tblCellMar>
        <w:tblLook w:val="04A0"/>
      </w:tblPr>
      <w:tblGrid>
        <w:gridCol w:w="2936"/>
        <w:gridCol w:w="6140"/>
      </w:tblGrid>
      <w:tr w:rsidR="008969CB" w:rsidRPr="008969CB" w:rsidTr="008969CB">
        <w:tc>
          <w:tcPr>
            <w:tcW w:w="0" w:type="auto"/>
            <w:tcBorders>
              <w:bottom w:val="single" w:sz="2" w:space="0" w:color="F3F0E4"/>
            </w:tcBorders>
            <w:shd w:val="clear" w:color="auto" w:fill="E2BF7D"/>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Photographs</w:t>
            </w:r>
          </w:p>
        </w:tc>
        <w:tc>
          <w:tcPr>
            <w:tcW w:w="0" w:type="auto"/>
            <w:tcBorders>
              <w:bottom w:val="single" w:sz="2" w:space="0" w:color="C8C3B4"/>
            </w:tcBorders>
            <w:shd w:val="clear" w:color="auto" w:fill="FFFFFF"/>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r w:rsidRPr="008969CB">
              <w:rPr>
                <w:rFonts w:ascii="Verdana" w:eastAsia="Times New Roman" w:hAnsi="Verdana" w:cs="Times New Roman"/>
                <w:color w:val="000000"/>
                <w:sz w:val="18"/>
                <w:szCs w:val="18"/>
                <w:lang w:eastAsia="en-AU"/>
              </w:rPr>
              <w:t xml:space="preserve">None </w:t>
            </w:r>
          </w:p>
        </w:tc>
      </w:tr>
      <w:tr w:rsidR="008969CB" w:rsidRPr="008969CB" w:rsidTr="008969CB">
        <w:tc>
          <w:tcPr>
            <w:tcW w:w="0" w:type="auto"/>
            <w:tcBorders>
              <w:bottom w:val="single" w:sz="2" w:space="0" w:color="F3F0E4"/>
            </w:tcBorders>
            <w:shd w:val="clear" w:color="auto" w:fill="E2BF7D"/>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List</w:t>
            </w:r>
          </w:p>
        </w:tc>
        <w:tc>
          <w:tcPr>
            <w:tcW w:w="0" w:type="auto"/>
            <w:tcBorders>
              <w:bottom w:val="single" w:sz="2" w:space="0" w:color="C8C3B4"/>
            </w:tcBorders>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r w:rsidRPr="008969CB">
              <w:rPr>
                <w:rFonts w:ascii="Verdana" w:eastAsia="Times New Roman" w:hAnsi="Verdana" w:cs="Times New Roman"/>
                <w:color w:val="000000"/>
                <w:sz w:val="18"/>
                <w:szCs w:val="18"/>
                <w:lang w:eastAsia="en-AU"/>
              </w:rPr>
              <w:t>Register of the National Estate</w:t>
            </w:r>
          </w:p>
        </w:tc>
      </w:tr>
      <w:tr w:rsidR="008969CB" w:rsidRPr="008969CB" w:rsidTr="008969CB">
        <w:tc>
          <w:tcPr>
            <w:tcW w:w="0" w:type="auto"/>
            <w:tcBorders>
              <w:bottom w:val="single" w:sz="2" w:space="0" w:color="F3F0E4"/>
            </w:tcBorders>
            <w:shd w:val="clear" w:color="auto" w:fill="E2BF7D"/>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Class</w:t>
            </w:r>
          </w:p>
        </w:tc>
        <w:tc>
          <w:tcPr>
            <w:tcW w:w="0" w:type="auto"/>
            <w:tcBorders>
              <w:bottom w:val="single" w:sz="2" w:space="0" w:color="C8C3B4"/>
            </w:tcBorders>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r w:rsidRPr="008969CB">
              <w:rPr>
                <w:rFonts w:ascii="Verdana" w:eastAsia="Times New Roman" w:hAnsi="Verdana" w:cs="Times New Roman"/>
                <w:color w:val="000000"/>
                <w:sz w:val="18"/>
                <w:szCs w:val="18"/>
                <w:lang w:eastAsia="en-AU"/>
              </w:rPr>
              <w:t>Historic</w:t>
            </w:r>
          </w:p>
        </w:tc>
      </w:tr>
      <w:tr w:rsidR="008969CB" w:rsidRPr="008969CB" w:rsidTr="008969CB">
        <w:tc>
          <w:tcPr>
            <w:tcW w:w="0" w:type="auto"/>
            <w:tcBorders>
              <w:bottom w:val="single" w:sz="2" w:space="0" w:color="F3F0E4"/>
            </w:tcBorders>
            <w:shd w:val="clear" w:color="auto" w:fill="E2BF7D"/>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Legal Status</w:t>
            </w:r>
          </w:p>
        </w:tc>
        <w:tc>
          <w:tcPr>
            <w:tcW w:w="0" w:type="auto"/>
            <w:tcBorders>
              <w:bottom w:val="single" w:sz="2" w:space="0" w:color="C8C3B4"/>
            </w:tcBorders>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hyperlink r:id="rId4" w:history="1">
              <w:r w:rsidRPr="008969CB">
                <w:rPr>
                  <w:rFonts w:ascii="Verdana" w:eastAsia="Times New Roman" w:hAnsi="Verdana" w:cs="Times New Roman"/>
                  <w:color w:val="0000FF"/>
                  <w:sz w:val="18"/>
                  <w:u w:val="single"/>
                  <w:lang w:eastAsia="en-AU"/>
                </w:rPr>
                <w:t>Indicative Place</w:t>
              </w:r>
            </w:hyperlink>
            <w:r w:rsidRPr="008969CB">
              <w:rPr>
                <w:rFonts w:ascii="Verdana" w:eastAsia="Times New Roman" w:hAnsi="Verdana" w:cs="Times New Roman"/>
                <w:color w:val="000000"/>
                <w:sz w:val="18"/>
                <w:szCs w:val="18"/>
                <w:lang w:eastAsia="en-AU"/>
              </w:rPr>
              <w:t xml:space="preserve"> </w:t>
            </w:r>
          </w:p>
        </w:tc>
      </w:tr>
      <w:tr w:rsidR="008969CB" w:rsidRPr="008969CB" w:rsidTr="008969CB">
        <w:tc>
          <w:tcPr>
            <w:tcW w:w="0" w:type="auto"/>
            <w:tcBorders>
              <w:bottom w:val="single" w:sz="2" w:space="0" w:color="F3F0E4"/>
            </w:tcBorders>
            <w:shd w:val="clear" w:color="auto" w:fill="E2BF7D"/>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Place ID</w:t>
            </w:r>
          </w:p>
        </w:tc>
        <w:tc>
          <w:tcPr>
            <w:tcW w:w="0" w:type="auto"/>
            <w:tcBorders>
              <w:bottom w:val="single" w:sz="2" w:space="0" w:color="C8C3B4"/>
            </w:tcBorders>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r w:rsidRPr="008969CB">
              <w:rPr>
                <w:rFonts w:ascii="Verdana" w:eastAsia="Times New Roman" w:hAnsi="Verdana" w:cs="Times New Roman"/>
                <w:color w:val="000000"/>
                <w:sz w:val="18"/>
                <w:szCs w:val="18"/>
                <w:lang w:eastAsia="en-AU"/>
              </w:rPr>
              <w:t>17256</w:t>
            </w:r>
          </w:p>
        </w:tc>
      </w:tr>
      <w:tr w:rsidR="008969CB" w:rsidRPr="008969CB" w:rsidTr="008969CB">
        <w:tc>
          <w:tcPr>
            <w:tcW w:w="0" w:type="auto"/>
            <w:tcBorders>
              <w:bottom w:val="single" w:sz="2" w:space="0" w:color="F3F0E4"/>
            </w:tcBorders>
            <w:shd w:val="clear" w:color="auto" w:fill="E2BF7D"/>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Place File No</w:t>
            </w:r>
          </w:p>
        </w:tc>
        <w:tc>
          <w:tcPr>
            <w:tcW w:w="0" w:type="auto"/>
            <w:tcBorders>
              <w:bottom w:val="single" w:sz="2" w:space="0" w:color="C8C3B4"/>
            </w:tcBorders>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r w:rsidRPr="008969CB">
              <w:rPr>
                <w:rFonts w:ascii="Verdana" w:eastAsia="Times New Roman" w:hAnsi="Verdana" w:cs="Times New Roman"/>
                <w:color w:val="000000"/>
                <w:sz w:val="18"/>
                <w:szCs w:val="18"/>
                <w:lang w:eastAsia="en-AU"/>
              </w:rPr>
              <w:t>2/12/053/0001</w:t>
            </w:r>
          </w:p>
        </w:tc>
      </w:tr>
    </w:tbl>
    <w:p w:rsidR="008969CB" w:rsidRPr="008969CB" w:rsidRDefault="008969CB" w:rsidP="008969CB">
      <w:pPr>
        <w:spacing w:after="0" w:line="336" w:lineRule="atLeast"/>
        <w:rPr>
          <w:rFonts w:ascii="Verdana" w:eastAsia="Times New Roman" w:hAnsi="Verdana" w:cs="Times New Roman"/>
          <w:vanish/>
          <w:sz w:val="18"/>
          <w:szCs w:val="18"/>
          <w:lang w:eastAsia="en-AU"/>
        </w:rPr>
      </w:pPr>
    </w:p>
    <w:tbl>
      <w:tblPr>
        <w:tblW w:w="5000" w:type="pct"/>
        <w:tblBorders>
          <w:top w:val="single" w:sz="2" w:space="0" w:color="C8C3B4"/>
          <w:left w:val="single" w:sz="2" w:space="0" w:color="C8C3B4"/>
          <w:bottom w:val="single" w:sz="2" w:space="0" w:color="C8C3B4"/>
          <w:right w:val="single" w:sz="2" w:space="0" w:color="C8C3B4"/>
        </w:tblBorders>
        <w:shd w:val="clear" w:color="auto" w:fill="F2E9C6"/>
        <w:tblCellMar>
          <w:top w:w="15" w:type="dxa"/>
          <w:left w:w="15" w:type="dxa"/>
          <w:bottom w:w="15" w:type="dxa"/>
          <w:right w:w="15" w:type="dxa"/>
        </w:tblCellMar>
        <w:tblLook w:val="04A0"/>
      </w:tblPr>
      <w:tblGrid>
        <w:gridCol w:w="9076"/>
      </w:tblGrid>
      <w:tr w:rsidR="008969CB" w:rsidRPr="008969CB" w:rsidTr="008969CB">
        <w:tc>
          <w:tcPr>
            <w:tcW w:w="0" w:type="auto"/>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 xml:space="preserve">Nominator's Statement of Significance </w:t>
            </w:r>
          </w:p>
        </w:tc>
      </w:tr>
      <w:tr w:rsidR="008969CB" w:rsidRPr="008969CB" w:rsidTr="008969CB">
        <w:tc>
          <w:tcPr>
            <w:tcW w:w="0" w:type="auto"/>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r w:rsidRPr="008969CB">
              <w:rPr>
                <w:rFonts w:ascii="Verdana" w:eastAsia="Times New Roman" w:hAnsi="Verdana" w:cs="Times New Roman"/>
                <w:color w:val="000000"/>
                <w:sz w:val="18"/>
                <w:szCs w:val="18"/>
                <w:lang w:eastAsia="en-AU"/>
              </w:rPr>
              <w:t xml:space="preserve">The Garden provides an appropriate setting for an important house. Its design is unusual and the true ha </w:t>
            </w:r>
            <w:proofErr w:type="spellStart"/>
            <w:r w:rsidRPr="008969CB">
              <w:rPr>
                <w:rFonts w:ascii="Verdana" w:eastAsia="Times New Roman" w:hAnsi="Verdana" w:cs="Times New Roman"/>
                <w:color w:val="000000"/>
                <w:sz w:val="18"/>
                <w:szCs w:val="18"/>
                <w:lang w:eastAsia="en-AU"/>
              </w:rPr>
              <w:t>ha</w:t>
            </w:r>
            <w:proofErr w:type="spellEnd"/>
            <w:r w:rsidRPr="008969CB">
              <w:rPr>
                <w:rFonts w:ascii="Verdana" w:eastAsia="Times New Roman" w:hAnsi="Verdana" w:cs="Times New Roman"/>
                <w:color w:val="000000"/>
                <w:sz w:val="18"/>
                <w:szCs w:val="18"/>
                <w:lang w:eastAsia="en-AU"/>
              </w:rPr>
              <w:t xml:space="preserve"> wall (built with a ditch unlike most in Victoria which are really retaining walls) possibly the best example in Victoria of this device.</w:t>
            </w:r>
          </w:p>
        </w:tc>
      </w:tr>
      <w:tr w:rsidR="008969CB" w:rsidRPr="008969CB" w:rsidTr="008969CB">
        <w:tc>
          <w:tcPr>
            <w:tcW w:w="0" w:type="auto"/>
            <w:shd w:val="clear" w:color="auto" w:fill="F2E9C6"/>
            <w:tcMar>
              <w:top w:w="25" w:type="dxa"/>
              <w:left w:w="25" w:type="dxa"/>
              <w:bottom w:w="25" w:type="dxa"/>
              <w:right w:w="25" w:type="dxa"/>
            </w:tcMar>
            <w:hideMark/>
          </w:tcPr>
          <w:p w:rsid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 xml:space="preserve">Official Values </w:t>
            </w:r>
          </w:p>
          <w:p w:rsidR="008969CB" w:rsidRPr="008969CB" w:rsidRDefault="008969CB" w:rsidP="008969CB">
            <w:pPr>
              <w:spacing w:before="240" w:after="240" w:line="336" w:lineRule="atLeast"/>
              <w:rPr>
                <w:rFonts w:ascii="Verdana" w:eastAsia="Times New Roman" w:hAnsi="Verdana" w:cs="Times New Roman"/>
                <w:bCs/>
                <w:color w:val="000000"/>
                <w:sz w:val="18"/>
                <w:szCs w:val="18"/>
                <w:lang w:eastAsia="en-AU"/>
              </w:rPr>
            </w:pPr>
            <w:r w:rsidRPr="008969CB">
              <w:rPr>
                <w:rFonts w:ascii="Verdana" w:eastAsia="Times New Roman" w:hAnsi="Verdana" w:cs="Times New Roman"/>
                <w:bCs/>
                <w:color w:val="000000"/>
                <w:sz w:val="18"/>
                <w:szCs w:val="18"/>
                <w:lang w:eastAsia="en-AU"/>
              </w:rPr>
              <w:t>Not Available</w:t>
            </w:r>
          </w:p>
        </w:tc>
      </w:tr>
      <w:tr w:rsidR="008969CB" w:rsidRPr="008969CB" w:rsidTr="008969CB">
        <w:tc>
          <w:tcPr>
            <w:tcW w:w="0" w:type="auto"/>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 xml:space="preserve">Description </w:t>
            </w:r>
          </w:p>
        </w:tc>
      </w:tr>
      <w:tr w:rsidR="008969CB" w:rsidRPr="008969CB" w:rsidTr="008969CB">
        <w:tc>
          <w:tcPr>
            <w:tcW w:w="0" w:type="auto"/>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r w:rsidRPr="008969CB">
              <w:rPr>
                <w:rFonts w:ascii="Verdana" w:eastAsia="Times New Roman" w:hAnsi="Verdana" w:cs="Times New Roman"/>
                <w:color w:val="000000"/>
                <w:sz w:val="18"/>
                <w:szCs w:val="18"/>
                <w:lang w:eastAsia="en-AU"/>
              </w:rPr>
              <w:t xml:space="preserve">The house was constructed in the early 1870s and wings added in the 1880s. The date of the garden is unknown, but presumably associated with one of the main periods of building. A circular carriage drive dominates the front of the house. The main front garden is surrounded by a semi-circular ha </w:t>
            </w:r>
            <w:proofErr w:type="spellStart"/>
            <w:r w:rsidRPr="008969CB">
              <w:rPr>
                <w:rFonts w:ascii="Verdana" w:eastAsia="Times New Roman" w:hAnsi="Verdana" w:cs="Times New Roman"/>
                <w:color w:val="000000"/>
                <w:sz w:val="18"/>
                <w:szCs w:val="18"/>
                <w:lang w:eastAsia="en-AU"/>
              </w:rPr>
              <w:t>ha</w:t>
            </w:r>
            <w:proofErr w:type="spellEnd"/>
            <w:r w:rsidRPr="008969CB">
              <w:rPr>
                <w:rFonts w:ascii="Verdana" w:eastAsia="Times New Roman" w:hAnsi="Verdana" w:cs="Times New Roman"/>
                <w:color w:val="000000"/>
                <w:sz w:val="18"/>
                <w:szCs w:val="18"/>
                <w:lang w:eastAsia="en-AU"/>
              </w:rPr>
              <w:t xml:space="preserve"> wall. Between the wall and the driveway is a path following the line of the wall with spoke like paths giving views over the wall and into the landscape. The scale and design of the wall is similar to one built at nearby Werribee Park around the 1857 Homestead. </w:t>
            </w:r>
          </w:p>
        </w:tc>
      </w:tr>
      <w:tr w:rsidR="008969CB" w:rsidRPr="008969CB" w:rsidTr="008969CB">
        <w:tc>
          <w:tcPr>
            <w:tcW w:w="0" w:type="auto"/>
            <w:shd w:val="clear" w:color="auto" w:fill="F2E9C6"/>
            <w:tcMar>
              <w:top w:w="25" w:type="dxa"/>
              <w:left w:w="25" w:type="dxa"/>
              <w:bottom w:w="25" w:type="dxa"/>
              <w:right w:w="25" w:type="dxa"/>
            </w:tcMar>
            <w:hideMark/>
          </w:tcPr>
          <w:p w:rsid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lastRenderedPageBreak/>
              <w:t xml:space="preserve">History </w:t>
            </w:r>
          </w:p>
          <w:p w:rsidR="008969CB" w:rsidRPr="008969CB" w:rsidRDefault="008969CB" w:rsidP="008969CB">
            <w:pPr>
              <w:spacing w:before="240" w:after="240" w:line="336" w:lineRule="atLeast"/>
              <w:rPr>
                <w:rFonts w:ascii="Verdana" w:eastAsia="Times New Roman" w:hAnsi="Verdana" w:cs="Times New Roman"/>
                <w:bCs/>
                <w:color w:val="000000"/>
                <w:sz w:val="18"/>
                <w:szCs w:val="18"/>
                <w:lang w:eastAsia="en-AU"/>
              </w:rPr>
            </w:pPr>
            <w:r w:rsidRPr="008969CB">
              <w:rPr>
                <w:rFonts w:ascii="Verdana" w:eastAsia="Times New Roman" w:hAnsi="Verdana" w:cs="Times New Roman"/>
                <w:bCs/>
                <w:color w:val="000000"/>
                <w:sz w:val="18"/>
                <w:szCs w:val="18"/>
                <w:lang w:eastAsia="en-AU"/>
              </w:rPr>
              <w:t>Not Available</w:t>
            </w:r>
          </w:p>
        </w:tc>
      </w:tr>
      <w:tr w:rsidR="008969CB" w:rsidRPr="008969CB" w:rsidTr="008969CB">
        <w:tc>
          <w:tcPr>
            <w:tcW w:w="0" w:type="auto"/>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 xml:space="preserve">Condition and Integrity </w:t>
            </w:r>
          </w:p>
        </w:tc>
      </w:tr>
      <w:tr w:rsidR="008969CB" w:rsidRPr="008969CB" w:rsidTr="008969CB">
        <w:tc>
          <w:tcPr>
            <w:tcW w:w="0" w:type="auto"/>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r w:rsidRPr="008969CB">
              <w:rPr>
                <w:rFonts w:ascii="Verdana" w:eastAsia="Times New Roman" w:hAnsi="Verdana" w:cs="Times New Roman"/>
                <w:color w:val="000000"/>
                <w:sz w:val="18"/>
                <w:szCs w:val="18"/>
                <w:lang w:eastAsia="en-AU"/>
              </w:rPr>
              <w:t xml:space="preserve">The Garden is presumed to be in its original form. </w:t>
            </w:r>
          </w:p>
        </w:tc>
      </w:tr>
      <w:tr w:rsidR="008969CB" w:rsidRPr="008969CB" w:rsidTr="008969CB">
        <w:tc>
          <w:tcPr>
            <w:tcW w:w="0" w:type="auto"/>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 xml:space="preserve">Location </w:t>
            </w:r>
          </w:p>
        </w:tc>
      </w:tr>
      <w:tr w:rsidR="008969CB" w:rsidRPr="008969CB" w:rsidTr="008969CB">
        <w:tc>
          <w:tcPr>
            <w:tcW w:w="0" w:type="auto"/>
            <w:shd w:val="clear" w:color="auto" w:fill="F2E9C6"/>
            <w:tcMar>
              <w:top w:w="25" w:type="dxa"/>
              <w:left w:w="25" w:type="dxa"/>
              <w:bottom w:w="25" w:type="dxa"/>
              <w:right w:w="25" w:type="dxa"/>
            </w:tcMar>
            <w:hideMark/>
          </w:tcPr>
          <w:p w:rsidR="008969CB" w:rsidRPr="008969CB" w:rsidRDefault="008969CB" w:rsidP="008969CB">
            <w:pPr>
              <w:spacing w:before="240" w:after="240" w:line="336" w:lineRule="atLeast"/>
              <w:rPr>
                <w:rFonts w:ascii="Verdana" w:eastAsia="Times New Roman" w:hAnsi="Verdana" w:cs="Times New Roman"/>
                <w:color w:val="000000"/>
                <w:sz w:val="18"/>
                <w:szCs w:val="18"/>
                <w:lang w:eastAsia="en-AU"/>
              </w:rPr>
            </w:pPr>
            <w:r w:rsidRPr="008969CB">
              <w:rPr>
                <w:rFonts w:ascii="Verdana" w:eastAsia="Times New Roman" w:hAnsi="Verdana" w:cs="Times New Roman"/>
                <w:color w:val="000000"/>
                <w:sz w:val="18"/>
                <w:szCs w:val="18"/>
                <w:lang w:eastAsia="en-AU"/>
              </w:rPr>
              <w:t xml:space="preserve">Eynesbury Road, Exford, 10km south of Melton South, on the banks of the Werribee River. </w:t>
            </w:r>
          </w:p>
        </w:tc>
      </w:tr>
      <w:tr w:rsidR="008969CB" w:rsidRPr="008969CB" w:rsidTr="008969CB">
        <w:tc>
          <w:tcPr>
            <w:tcW w:w="0" w:type="auto"/>
            <w:shd w:val="clear" w:color="auto" w:fill="F2E9C6"/>
            <w:tcMar>
              <w:top w:w="25" w:type="dxa"/>
              <w:left w:w="25" w:type="dxa"/>
              <w:bottom w:w="25" w:type="dxa"/>
              <w:right w:w="25" w:type="dxa"/>
            </w:tcMar>
            <w:hideMark/>
          </w:tcPr>
          <w:p w:rsidR="008969CB" w:rsidRDefault="008969CB" w:rsidP="008969CB">
            <w:pPr>
              <w:spacing w:before="240" w:after="240" w:line="336" w:lineRule="atLeast"/>
              <w:rPr>
                <w:rFonts w:ascii="Verdana" w:eastAsia="Times New Roman" w:hAnsi="Verdana" w:cs="Times New Roman"/>
                <w:b/>
                <w:bCs/>
                <w:color w:val="000000"/>
                <w:sz w:val="18"/>
                <w:szCs w:val="18"/>
                <w:lang w:eastAsia="en-AU"/>
              </w:rPr>
            </w:pPr>
            <w:r w:rsidRPr="008969CB">
              <w:rPr>
                <w:rFonts w:ascii="Verdana" w:eastAsia="Times New Roman" w:hAnsi="Verdana" w:cs="Times New Roman"/>
                <w:b/>
                <w:bCs/>
                <w:color w:val="000000"/>
                <w:sz w:val="18"/>
                <w:szCs w:val="18"/>
                <w:lang w:eastAsia="en-AU"/>
              </w:rPr>
              <w:t xml:space="preserve">Bibliography </w:t>
            </w:r>
          </w:p>
          <w:p w:rsidR="008969CB" w:rsidRPr="008969CB" w:rsidRDefault="008969CB" w:rsidP="008969CB">
            <w:pPr>
              <w:spacing w:before="240" w:after="240" w:line="336" w:lineRule="atLeast"/>
              <w:rPr>
                <w:rFonts w:ascii="Verdana" w:eastAsia="Times New Roman" w:hAnsi="Verdana" w:cs="Times New Roman"/>
                <w:bCs/>
                <w:color w:val="000000"/>
                <w:sz w:val="18"/>
                <w:szCs w:val="18"/>
                <w:lang w:eastAsia="en-AU"/>
              </w:rPr>
            </w:pPr>
            <w:r w:rsidRPr="008969CB">
              <w:rPr>
                <w:rFonts w:ascii="Verdana" w:eastAsia="Times New Roman" w:hAnsi="Verdana" w:cs="Times New Roman"/>
                <w:bCs/>
                <w:color w:val="000000"/>
                <w:sz w:val="18"/>
                <w:szCs w:val="18"/>
                <w:lang w:eastAsia="en-AU"/>
              </w:rPr>
              <w:t>Not Available</w:t>
            </w:r>
          </w:p>
        </w:tc>
      </w:tr>
    </w:tbl>
    <w:p w:rsidR="00A55352" w:rsidRDefault="00A55352"/>
    <w:p w:rsidR="008969CB" w:rsidRDefault="008969CB">
      <w:r>
        <w:t xml:space="preserve">National Estate Register </w:t>
      </w:r>
      <w:r w:rsidR="008E5E9A">
        <w:t xml:space="preserve">listing </w:t>
      </w:r>
      <w:r>
        <w:t>– 20 June 2011</w:t>
      </w:r>
    </w:p>
    <w:sectPr w:rsidR="008969CB" w:rsidSect="00A553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8969CB"/>
    <w:rsid w:val="000356EC"/>
    <w:rsid w:val="002E51E9"/>
    <w:rsid w:val="008969CB"/>
    <w:rsid w:val="008E5E9A"/>
    <w:rsid w:val="00A55352"/>
    <w:rsid w:val="00D50FE3"/>
    <w:rsid w:val="00EA2B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52"/>
  </w:style>
  <w:style w:type="paragraph" w:styleId="Heading3">
    <w:name w:val="heading 3"/>
    <w:basedOn w:val="Normal"/>
    <w:link w:val="Heading3Char"/>
    <w:uiPriority w:val="9"/>
    <w:qFormat/>
    <w:rsid w:val="008969CB"/>
    <w:pPr>
      <w:spacing w:after="0" w:line="336" w:lineRule="atLeast"/>
      <w:outlineLvl w:val="2"/>
    </w:pPr>
    <w:rPr>
      <w:rFonts w:ascii="Arial" w:eastAsia="Times New Roman" w:hAnsi="Arial" w:cs="Arial"/>
      <w:b/>
      <w:bCs/>
      <w:color w:val="A33C23"/>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9CB"/>
    <w:rPr>
      <w:rFonts w:ascii="Arial" w:eastAsia="Times New Roman" w:hAnsi="Arial" w:cs="Arial"/>
      <w:b/>
      <w:bCs/>
      <w:color w:val="A33C23"/>
      <w:sz w:val="29"/>
      <w:szCs w:val="29"/>
      <w:lang w:eastAsia="en-AU"/>
    </w:rPr>
  </w:style>
  <w:style w:type="character" w:styleId="Hyperlink">
    <w:name w:val="Hyperlink"/>
    <w:basedOn w:val="DefaultParagraphFont"/>
    <w:uiPriority w:val="99"/>
    <w:semiHidden/>
    <w:unhideWhenUsed/>
    <w:rsid w:val="008969CB"/>
    <w:rPr>
      <w:color w:val="0000FF"/>
      <w:u w:val="single"/>
    </w:rPr>
  </w:style>
</w:styles>
</file>

<file path=word/webSettings.xml><?xml version="1.0" encoding="utf-8"?>
<w:webSettings xmlns:r="http://schemas.openxmlformats.org/officeDocument/2006/relationships" xmlns:w="http://schemas.openxmlformats.org/wordprocessingml/2006/main">
  <w:divs>
    <w:div w:id="1134100921">
      <w:bodyDiv w:val="1"/>
      <w:marLeft w:val="0"/>
      <w:marRight w:val="0"/>
      <w:marTop w:val="0"/>
      <w:marBottom w:val="0"/>
      <w:divBdr>
        <w:top w:val="none" w:sz="0" w:space="0" w:color="auto"/>
        <w:left w:val="none" w:sz="0" w:space="0" w:color="auto"/>
        <w:bottom w:val="none" w:sz="0" w:space="0" w:color="auto"/>
        <w:right w:val="none" w:sz="0" w:space="0" w:color="auto"/>
      </w:divBdr>
      <w:divsChild>
        <w:div w:id="852300453">
          <w:marLeft w:val="333"/>
          <w:marRight w:val="33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ironment.gov.au/heritage/ahdb/legalsta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1254</Characters>
  <Application>Microsoft Office Word</Application>
  <DocSecurity>0</DocSecurity>
  <Lines>10</Lines>
  <Paragraphs>2</Paragraphs>
  <ScaleCrop>false</ScaleCrop>
  <Company>Melton Shire Council</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dc:creator>
  <cp:lastModifiedBy>matthewm</cp:lastModifiedBy>
  <cp:revision>2</cp:revision>
  <dcterms:created xsi:type="dcterms:W3CDTF">2011-06-20T01:31:00Z</dcterms:created>
  <dcterms:modified xsi:type="dcterms:W3CDTF">2011-06-20T01:37:00Z</dcterms:modified>
</cp:coreProperties>
</file>